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6C57" w14:textId="61FA9967" w:rsidR="00F703B3" w:rsidRPr="00962346" w:rsidRDefault="009832AB" w:rsidP="00F9002A">
      <w:pPr>
        <w:spacing w:line="336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7BB98C21" w14:textId="0C1E39E3" w:rsidR="0009258B" w:rsidRPr="00962346" w:rsidRDefault="004A41F0" w:rsidP="00F9002A">
      <w:pPr>
        <w:spacing w:line="336" w:lineRule="auto"/>
        <w:jc w:val="center"/>
        <w:rPr>
          <w:b/>
          <w:bCs/>
          <w:sz w:val="20"/>
          <w:szCs w:val="20"/>
        </w:rPr>
      </w:pPr>
      <w:r w:rsidRPr="00962346">
        <w:rPr>
          <w:b/>
          <w:bCs/>
          <w:sz w:val="20"/>
          <w:szCs w:val="20"/>
        </w:rPr>
        <w:t xml:space="preserve">do oferty w Przetargu </w:t>
      </w:r>
      <w:r w:rsidR="00A94D52">
        <w:rPr>
          <w:b/>
          <w:bCs/>
          <w:sz w:val="20"/>
          <w:szCs w:val="20"/>
        </w:rPr>
        <w:t xml:space="preserve">w postępowaniu upadłościowym Arkadiusza </w:t>
      </w:r>
      <w:proofErr w:type="spellStart"/>
      <w:r w:rsidR="00A94D52">
        <w:rPr>
          <w:b/>
          <w:bCs/>
          <w:sz w:val="20"/>
          <w:szCs w:val="20"/>
        </w:rPr>
        <w:t>Dechnika</w:t>
      </w:r>
      <w:proofErr w:type="spellEnd"/>
    </w:p>
    <w:p w14:paraId="07D29102" w14:textId="77777777" w:rsidR="0009258B" w:rsidRPr="00962346" w:rsidRDefault="0009258B" w:rsidP="00F9002A">
      <w:pPr>
        <w:spacing w:line="336" w:lineRule="auto"/>
        <w:jc w:val="center"/>
        <w:rPr>
          <w:b/>
          <w:bCs/>
          <w:sz w:val="20"/>
          <w:szCs w:val="20"/>
        </w:rPr>
      </w:pPr>
    </w:p>
    <w:p w14:paraId="5F48B7EC" w14:textId="77777777" w:rsidR="009832AB" w:rsidRDefault="009832AB" w:rsidP="009832AB">
      <w:p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informuję, że:</w:t>
      </w:r>
    </w:p>
    <w:p w14:paraId="2DD2367F" w14:textId="77777777" w:rsidR="009832AB" w:rsidRPr="009832AB" w:rsidRDefault="009832AB" w:rsidP="009832AB">
      <w:pPr>
        <w:spacing w:line="336" w:lineRule="auto"/>
        <w:rPr>
          <w:sz w:val="20"/>
          <w:szCs w:val="20"/>
        </w:rPr>
      </w:pPr>
    </w:p>
    <w:p w14:paraId="03C4CEC0" w14:textId="57492E46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Administratorem Pani/Pana* danych osobowych jest Organizator przetargu - syndyk masy upadłości </w:t>
      </w:r>
      <w:r>
        <w:rPr>
          <w:sz w:val="20"/>
          <w:szCs w:val="20"/>
        </w:rPr>
        <w:t xml:space="preserve">Arkadiusza </w:t>
      </w:r>
      <w:proofErr w:type="spellStart"/>
      <w:r>
        <w:rPr>
          <w:sz w:val="20"/>
          <w:szCs w:val="20"/>
        </w:rPr>
        <w:t>Dechnika</w:t>
      </w:r>
      <w:proofErr w:type="spellEnd"/>
      <w:r w:rsidRPr="009832AB">
        <w:rPr>
          <w:sz w:val="20"/>
          <w:szCs w:val="20"/>
        </w:rPr>
        <w:t xml:space="preserve">, którą to funkcję pełni </w:t>
      </w:r>
      <w:r>
        <w:rPr>
          <w:sz w:val="20"/>
          <w:szCs w:val="20"/>
        </w:rPr>
        <w:t>Robert Głowacki</w:t>
      </w:r>
      <w:r w:rsidRPr="009832AB">
        <w:rPr>
          <w:sz w:val="20"/>
          <w:szCs w:val="20"/>
        </w:rPr>
        <w:t xml:space="preserve"> (dalej jako: „Organizator Konkursu ofert”);</w:t>
      </w:r>
    </w:p>
    <w:p w14:paraId="303C5273" w14:textId="56D12042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Pani/Pana* dane osobowe przetwarzane będą w trakcie oraz po zakończeniu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 xml:space="preserve"> wyłącznie w celu organizacji i przeprowadzenia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>, zawarcia i wykonania umowy sprzedaży, jak również wypełnienia obowiązków przewidzianych przez prawo podatkowe zgodnie z ustawą z dnia 10 maja 2018 r. o ochronie danych osobowych (tekst jednolity: Dz.U.2018. poz. 1000 ze zm.) Rozporządzeniem Parlamentu Europejskiego i Rady Unii Europejskiej 2016/679 z dnia 27 kwietnia 2016 r.;</w:t>
      </w:r>
    </w:p>
    <w:p w14:paraId="1533D02F" w14:textId="6A5C1A6F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Wyłączona jest możliwość przetwarzania Pani/Pana* danych osobowych przez Organizatora przetargu w celu marketingu bezpośredniego;</w:t>
      </w:r>
    </w:p>
    <w:p w14:paraId="7FC65CB5" w14:textId="3BD8BF2C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W każdej chwili przysługuje Pani/Panu* prawo do wniesienia sprzeciwu wobec przetwarzania Pani/Pana* danych, przetwarzanych w celu i na podstawie wskazanych powyżej. Organizator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 xml:space="preserve"> zaprzestanie przetwarzania Pani/Pana danych osobowych w tych celach, chyba że możliwe będzie wykazanie, iż istnieją ważne, prawnie uzasadnione podstawy, które są nadrzędne wobec Pani/Pana interesów, praw i wolności lub Pani/Pana dane będą niezbędne do ewentualnego ustalenia, dochodzenia lub obrony roszczeń;</w:t>
      </w:r>
    </w:p>
    <w:p w14:paraId="77DF9073" w14:textId="42D70504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Pani/Pana* dane osobowe przechowywane będą przez okres niezbędny dla prawidłowej organizacji i przeprowadzenia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>, zawarcia i wykonania umowy sprzedaży, jak również wypełnienia obowiązków przewidzianych przez prawo podatkowe;</w:t>
      </w:r>
    </w:p>
    <w:p w14:paraId="56B57FFD" w14:textId="0F1CC68A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 xml:space="preserve">Pani/Pana* dane osobowe mogą zostać przekazywane wyłącznie podmiotom, których udział jest niezbędny w celu organizacji i przeprowadzenia </w:t>
      </w:r>
      <w:r>
        <w:rPr>
          <w:sz w:val="20"/>
          <w:szCs w:val="20"/>
        </w:rPr>
        <w:t>Przetargu</w:t>
      </w:r>
      <w:r w:rsidRPr="009832AB">
        <w:rPr>
          <w:sz w:val="20"/>
          <w:szCs w:val="20"/>
        </w:rPr>
        <w:t>, zawarcia i wykonania umowy, jak również wypełnienia obowiązków przewidzianych przez prawo podatkowe, w tym Sądowi upadłościowemu oraz osobom upoważnionym przez syndyka do podejmowania czynności w ramach przetargu lub pracownikom i współpracownikom, którzy ponoszą odpowiedzialność za naruszenie zasad przetwarzania.</w:t>
      </w:r>
    </w:p>
    <w:p w14:paraId="0BFC02A0" w14:textId="18AB1D1E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Zgodnie z RODO, przysługuje Pani/Panu* prawo do: dostępu do swoich danych oraz otrzymania ich kopii;</w:t>
      </w:r>
    </w:p>
    <w:p w14:paraId="5DFD7550" w14:textId="643B53A7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sprostowania (poprawiania) swoich danych;</w:t>
      </w:r>
    </w:p>
    <w:p w14:paraId="5F8A58F3" w14:textId="1B39D07D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żądania usunięcia, ograniczenia lub wniesienia sprzeciwu wobec ich przetwarzania;</w:t>
      </w:r>
    </w:p>
    <w:p w14:paraId="598348C7" w14:textId="040BADAA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przenoszenia danych;</w:t>
      </w:r>
    </w:p>
    <w:p w14:paraId="1C8BE6B7" w14:textId="3974C7D8" w:rsidR="009832AB" w:rsidRPr="009832AB" w:rsidRDefault="009832AB" w:rsidP="009832AB">
      <w:pPr>
        <w:pStyle w:val="Akapitzlist"/>
        <w:numPr>
          <w:ilvl w:val="1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wniesienia skargi do organu nadzorczego.</w:t>
      </w:r>
    </w:p>
    <w:p w14:paraId="3E1ECDF3" w14:textId="5574F8CA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Podanie danych jest dobrowolne z tym, że odmowa ich podania uniemożliwi zawarcie umowy sprzedaży;</w:t>
      </w:r>
    </w:p>
    <w:p w14:paraId="3ECFCA74" w14:textId="1A461AFC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lastRenderedPageBreak/>
        <w:t>Organizator Konkursu ofert informuje, że nie podejmuje decyzji w sposób zautomatyzowany i Pani/Pana* dane nie są profilowane.</w:t>
      </w:r>
    </w:p>
    <w:p w14:paraId="4496A28D" w14:textId="3168C26E" w:rsidR="009832AB" w:rsidRPr="009832AB" w:rsidRDefault="009832AB" w:rsidP="009832AB">
      <w:pPr>
        <w:pStyle w:val="Akapitzlist"/>
        <w:numPr>
          <w:ilvl w:val="0"/>
          <w:numId w:val="10"/>
        </w:numPr>
        <w:spacing w:line="336" w:lineRule="auto"/>
        <w:rPr>
          <w:sz w:val="20"/>
          <w:szCs w:val="20"/>
        </w:rPr>
      </w:pPr>
      <w:r w:rsidRPr="009832AB">
        <w:rPr>
          <w:sz w:val="20"/>
          <w:szCs w:val="20"/>
        </w:rPr>
        <w:t>W każdej chwili przysługuje Pani/Panu* prawo do wycofania zgody na przetwarzanie Pani/Pana* danych osobowych (w tym należących do szczególnej kategorii), jednakże cofnięcie zgody nie wpływa na zgodność z prawem przetwarzania, którego dokonano zgodnie z prawem, przed jej wycofaniem.</w:t>
      </w:r>
    </w:p>
    <w:p w14:paraId="10AC9357" w14:textId="77777777" w:rsidR="004A41F0" w:rsidRDefault="004A41F0" w:rsidP="00F9002A">
      <w:pPr>
        <w:spacing w:line="336" w:lineRule="auto"/>
      </w:pPr>
    </w:p>
    <w:p w14:paraId="733EC0E6" w14:textId="77777777" w:rsidR="00F9002A" w:rsidRDefault="00F9002A" w:rsidP="00F9002A">
      <w:pPr>
        <w:spacing w:line="336" w:lineRule="auto"/>
      </w:pPr>
    </w:p>
    <w:p w14:paraId="72950A43" w14:textId="45FCDC1E" w:rsidR="004A41F0" w:rsidRDefault="005B016C" w:rsidP="00F9002A">
      <w:pPr>
        <w:spacing w:line="336" w:lineRule="auto"/>
      </w:pPr>
      <w:r>
        <w:t>______________________</w:t>
      </w:r>
    </w:p>
    <w:p w14:paraId="4827A798" w14:textId="5BD2B952" w:rsidR="005B016C" w:rsidRPr="00F9002A" w:rsidRDefault="005B016C" w:rsidP="00F9002A">
      <w:pPr>
        <w:spacing w:line="336" w:lineRule="auto"/>
        <w:rPr>
          <w:sz w:val="16"/>
          <w:szCs w:val="16"/>
        </w:rPr>
      </w:pPr>
      <w:r w:rsidRPr="00F9002A">
        <w:rPr>
          <w:sz w:val="16"/>
          <w:szCs w:val="16"/>
        </w:rPr>
        <w:t>(Miejscowość i data)</w:t>
      </w:r>
    </w:p>
    <w:p w14:paraId="171F7EEA" w14:textId="77777777" w:rsidR="00F9002A" w:rsidRDefault="00F9002A" w:rsidP="00F9002A">
      <w:pPr>
        <w:spacing w:line="336" w:lineRule="auto"/>
      </w:pPr>
    </w:p>
    <w:p w14:paraId="57AFB2D9" w14:textId="0C1DFAD1" w:rsidR="005B016C" w:rsidRDefault="005B016C" w:rsidP="00F9002A">
      <w:pPr>
        <w:spacing w:line="336" w:lineRule="auto"/>
      </w:pPr>
      <w:r>
        <w:t>_____________________________</w:t>
      </w:r>
    </w:p>
    <w:p w14:paraId="45B521BA" w14:textId="73266958" w:rsidR="004A41F0" w:rsidRPr="00F9002A" w:rsidRDefault="005B016C" w:rsidP="00F9002A">
      <w:pPr>
        <w:spacing w:line="336" w:lineRule="auto"/>
        <w:rPr>
          <w:sz w:val="16"/>
          <w:szCs w:val="16"/>
        </w:rPr>
      </w:pPr>
      <w:r w:rsidRPr="00F9002A">
        <w:rPr>
          <w:sz w:val="16"/>
          <w:szCs w:val="16"/>
        </w:rPr>
        <w:t>(Podpis osoby składającej ofertę)</w:t>
      </w:r>
    </w:p>
    <w:sectPr w:rsidR="004A41F0" w:rsidRPr="00F90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40"/>
    <w:multiLevelType w:val="hybridMultilevel"/>
    <w:tmpl w:val="CE88C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76E"/>
    <w:multiLevelType w:val="hybridMultilevel"/>
    <w:tmpl w:val="AFB4FED4"/>
    <w:lvl w:ilvl="0" w:tplc="56B02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9B296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6516"/>
    <w:multiLevelType w:val="hybridMultilevel"/>
    <w:tmpl w:val="31E4856C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3D04"/>
    <w:multiLevelType w:val="hybridMultilevel"/>
    <w:tmpl w:val="2CF2ABD8"/>
    <w:lvl w:ilvl="0" w:tplc="45F6816A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DA335BA"/>
    <w:multiLevelType w:val="hybridMultilevel"/>
    <w:tmpl w:val="8AB497FA"/>
    <w:lvl w:ilvl="0" w:tplc="56B02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98A45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92C93"/>
    <w:multiLevelType w:val="hybridMultilevel"/>
    <w:tmpl w:val="68305CCC"/>
    <w:lvl w:ilvl="0" w:tplc="EEE8E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91AD9"/>
    <w:multiLevelType w:val="hybridMultilevel"/>
    <w:tmpl w:val="226CD1DE"/>
    <w:lvl w:ilvl="0" w:tplc="DF2ADC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123EF"/>
    <w:multiLevelType w:val="hybridMultilevel"/>
    <w:tmpl w:val="A2D6951E"/>
    <w:lvl w:ilvl="0" w:tplc="56B02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63D55"/>
    <w:multiLevelType w:val="hybridMultilevel"/>
    <w:tmpl w:val="A964EBAE"/>
    <w:lvl w:ilvl="0" w:tplc="AFD61A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02AAE"/>
    <w:multiLevelType w:val="hybridMultilevel"/>
    <w:tmpl w:val="93A0D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54724">
    <w:abstractNumId w:val="9"/>
  </w:num>
  <w:num w:numId="2" w16cid:durableId="2105370610">
    <w:abstractNumId w:val="5"/>
  </w:num>
  <w:num w:numId="3" w16cid:durableId="1466968993">
    <w:abstractNumId w:val="6"/>
  </w:num>
  <w:num w:numId="4" w16cid:durableId="150684641">
    <w:abstractNumId w:val="2"/>
  </w:num>
  <w:num w:numId="5" w16cid:durableId="1401245566">
    <w:abstractNumId w:val="8"/>
  </w:num>
  <w:num w:numId="6" w16cid:durableId="1019236094">
    <w:abstractNumId w:val="3"/>
  </w:num>
  <w:num w:numId="7" w16cid:durableId="569853052">
    <w:abstractNumId w:val="0"/>
  </w:num>
  <w:num w:numId="8" w16cid:durableId="1198859043">
    <w:abstractNumId w:val="4"/>
  </w:num>
  <w:num w:numId="9" w16cid:durableId="1460296078">
    <w:abstractNumId w:val="7"/>
  </w:num>
  <w:num w:numId="10" w16cid:durableId="96515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B"/>
    <w:rsid w:val="0009258B"/>
    <w:rsid w:val="00231DF9"/>
    <w:rsid w:val="002B6F7B"/>
    <w:rsid w:val="004A41F0"/>
    <w:rsid w:val="005B016C"/>
    <w:rsid w:val="005B2174"/>
    <w:rsid w:val="006B0202"/>
    <w:rsid w:val="006E3F0D"/>
    <w:rsid w:val="007A7C27"/>
    <w:rsid w:val="00962346"/>
    <w:rsid w:val="009832AB"/>
    <w:rsid w:val="009E60A2"/>
    <w:rsid w:val="00A01298"/>
    <w:rsid w:val="00A12450"/>
    <w:rsid w:val="00A94D52"/>
    <w:rsid w:val="00BF0AB5"/>
    <w:rsid w:val="00D72A62"/>
    <w:rsid w:val="00E40583"/>
    <w:rsid w:val="00E42B8D"/>
    <w:rsid w:val="00E57CF8"/>
    <w:rsid w:val="00F703B3"/>
    <w:rsid w:val="00F9002A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F3F"/>
  <w15:chartTrackingRefBased/>
  <w15:docId w15:val="{E4F61C10-5904-4FBF-BB53-F1B4D6CA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AB5"/>
    <w:pPr>
      <w:spacing w:after="0" w:line="360" w:lineRule="auto"/>
      <w:jc w:val="both"/>
    </w:pPr>
    <w:rPr>
      <w:rFonts w:ascii="Arial" w:hAnsi="Arial"/>
      <w:color w:val="000000" w:themeColor="text1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AB5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AB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AB5"/>
    <w:pPr>
      <w:keepNext/>
      <w:keepLines/>
      <w:ind w:left="1416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5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5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5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5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5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5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F0AB5"/>
    <w:rPr>
      <w:rFonts w:ascii="Arial" w:eastAsiaTheme="majorEastAsia" w:hAnsi="Arial" w:cstheme="majorBidi"/>
      <w:b/>
      <w:color w:val="000000" w:themeColor="text1"/>
      <w:sz w:val="21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F0AB5"/>
    <w:rPr>
      <w:rFonts w:ascii="Arial" w:eastAsiaTheme="majorEastAsia" w:hAnsi="Arial" w:cstheme="majorBidi"/>
      <w:color w:val="000000" w:themeColor="text1"/>
      <w:sz w:val="2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58B"/>
    <w:rPr>
      <w:rFonts w:eastAsiaTheme="majorEastAsia" w:cstheme="majorBidi"/>
      <w:i/>
      <w:iCs/>
      <w:color w:val="2F5496" w:themeColor="accent1" w:themeShade="BF"/>
      <w:sz w:val="2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58B"/>
    <w:rPr>
      <w:rFonts w:eastAsiaTheme="majorEastAsia" w:cstheme="majorBidi"/>
      <w:color w:val="2F5496" w:themeColor="accent1" w:themeShade="BF"/>
      <w:sz w:val="2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58B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58B"/>
    <w:rPr>
      <w:rFonts w:eastAsiaTheme="majorEastAsia" w:cstheme="majorBidi"/>
      <w:color w:val="595959" w:themeColor="text1" w:themeTint="A6"/>
      <w:sz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58B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58B"/>
    <w:rPr>
      <w:rFonts w:eastAsiaTheme="majorEastAsia" w:cstheme="majorBidi"/>
      <w:color w:val="272727" w:themeColor="text1" w:themeTint="D8"/>
      <w:sz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09258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5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5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58B"/>
    <w:rPr>
      <w:rFonts w:ascii="Arial" w:hAnsi="Arial"/>
      <w:i/>
      <w:iCs/>
      <w:color w:val="404040" w:themeColor="text1" w:themeTint="BF"/>
      <w:sz w:val="21"/>
    </w:rPr>
  </w:style>
  <w:style w:type="paragraph" w:styleId="Akapitzlist">
    <w:name w:val="List Paragraph"/>
    <w:basedOn w:val="Normalny"/>
    <w:uiPriority w:val="34"/>
    <w:qFormat/>
    <w:rsid w:val="000925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5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5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58B"/>
    <w:rPr>
      <w:rFonts w:ascii="Arial" w:hAnsi="Arial"/>
      <w:i/>
      <w:iCs/>
      <w:color w:val="2F5496" w:themeColor="accent1" w:themeShade="BF"/>
      <w:sz w:val="21"/>
    </w:rPr>
  </w:style>
  <w:style w:type="character" w:styleId="Odwoanieintensywne">
    <w:name w:val="Intense Reference"/>
    <w:basedOn w:val="Domylnaczcionkaakapitu"/>
    <w:uiPriority w:val="32"/>
    <w:qFormat/>
    <w:rsid w:val="000925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Chwiłkowska</dc:creator>
  <cp:keywords/>
  <dc:description/>
  <cp:lastModifiedBy>Agnieszka Chwiłkowska</cp:lastModifiedBy>
  <cp:revision>2</cp:revision>
  <dcterms:created xsi:type="dcterms:W3CDTF">2025-10-03T10:29:00Z</dcterms:created>
  <dcterms:modified xsi:type="dcterms:W3CDTF">2025-10-03T10:29:00Z</dcterms:modified>
</cp:coreProperties>
</file>